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 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Учебный план: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фиксирует максимальный объем учебной нагрузки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и регламентирует перечень учебных предметов, курсов и время, отводимое на их освоение и организацию;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распределяет учебные предметы, курсы, модули по классам и учебным годам.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данную часть федерального учебного плана, в </w:t>
      </w:r>
      <w:r>
        <w:rPr>
          <w:rFonts w:hAnsi="Times New Roman" w:cs="Times New Roman"/>
          <w:color w:val="000000"/>
          <w:sz w:val="24"/>
          <w:szCs w:val="24"/>
        </w:rPr>
        <w:t>ГБОУ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использовано на: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виды учебной, воспитательной, спортивной и иной деятельности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r>
        <w:rPr>
          <w:rFonts w:hAnsi="Times New Roman" w:cs="Times New Roman"/>
          <w:color w:val="000000"/>
          <w:sz w:val="24"/>
          <w:szCs w:val="24"/>
        </w:rPr>
        <w:t>тьюторской поддержкой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</w:t>
      </w:r>
      <w:r>
        <w:rPr>
          <w:rFonts w:hAnsi="Times New Roman" w:cs="Times New Roman"/>
          <w:color w:val="000000"/>
          <w:sz w:val="24"/>
          <w:szCs w:val="24"/>
        </w:rPr>
        <w:t xml:space="preserve">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 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5-х классах – 29 часов 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6-х классах – 30 часов 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7-х классах – 32 часа 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8–9-х классах – 33 часа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пять лет составляет </w:t>
      </w:r>
      <w:r>
        <w:rPr>
          <w:rFonts w:hAnsi="Times New Roman" w:cs="Times New Roman"/>
          <w:color w:val="000000"/>
          <w:sz w:val="24"/>
          <w:szCs w:val="24"/>
        </w:rPr>
        <w:t>5338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на основе варианта № 1 федерального учебного плана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 от 18.05.2023 № 370</w:t>
      </w:r>
      <w:r>
        <w:rPr>
          <w:rFonts w:hAnsi="Times New Roman" w:cs="Times New Roman"/>
          <w:color w:val="000000"/>
          <w:sz w:val="24"/>
          <w:szCs w:val="24"/>
        </w:rPr>
        <w:t xml:space="preserve"> с учетом изменений, внесенных </w:t>
      </w:r>
      <w:r>
        <w:rPr>
          <w:rFonts w:hAnsi="Times New Roman" w:cs="Times New Roman"/>
          <w:color w:val="000000"/>
          <w:sz w:val="24"/>
          <w:szCs w:val="24"/>
        </w:rPr>
        <w:t>приказом от от 19.03.2024 № 171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в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ведется на русском языке. </w:t>
      </w:r>
      <w:r>
        <w:rPr>
          <w:rFonts w:hAnsi="Times New Roman" w:cs="Times New Roman"/>
          <w:color w:val="000000"/>
          <w:sz w:val="24"/>
          <w:szCs w:val="24"/>
        </w:rPr>
        <w:t xml:space="preserve"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 xml:space="preserve"> не выразили желания изучать указанные учебные предметы.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родители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 xml:space="preserve"> не выразили желания изучать учебный предмет.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по 2 часа в неделю в 5–9-х классах. В 9-м классе в соответствии с ФОП ООО и Методическими рекомендациями, которые Минпросвещения направило </w:t>
      </w:r>
      <w:r>
        <w:rPr>
          <w:rFonts w:hAnsi="Times New Roman" w:cs="Times New Roman"/>
          <w:color w:val="000000"/>
          <w:sz w:val="24"/>
          <w:szCs w:val="24"/>
        </w:rPr>
        <w:t>письмом от 03.03.2023 № 03-327</w:t>
      </w:r>
      <w:r>
        <w:rPr>
          <w:rFonts w:hAnsi="Times New Roman" w:cs="Times New Roman"/>
          <w:color w:val="000000"/>
          <w:sz w:val="24"/>
          <w:szCs w:val="24"/>
        </w:rPr>
        <w:t>, в учебный предмет «История» помимо учебных курсов «История России» и «Всеобщая история» включен модуль «Введение в новейшую историю России» объемом 17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проведении занятий по учебным предметам </w:t>
      </w:r>
      <w:r>
        <w:rPr>
          <w:rFonts w:hAnsi="Times New Roman" w:cs="Times New Roman"/>
          <w:color w:val="000000"/>
          <w:sz w:val="24"/>
          <w:szCs w:val="24"/>
        </w:rPr>
        <w:t>«Иностранный язык (английский)», «Труд (технология)», «Информатика», а также по учебным предметам «Физика» и «Химия» (во время проведения практических занятий)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осуществляется 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с учетом норм по предельно допустимой наполняемости групп.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части, в том числе на углубленном уровне. Так, на учебный предмет «Углубленный курс биологии» в 7–8-х классах отводится по 1 часу в неделю, в 9-х по 0,5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 формирования функциональной грамотности в часть, формируемую участниками образовательных отношений, включены учебные курсы «Смысловое чтение» и «Естественно-научная грамотность». Курс «Смысловое чтение» изучается в 5-х классах по 1 часу в неделю. На учебный курс «Естественно-научная грамотность» отводится по 1 часу в неделю в 7–8-х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Кроме того, время, отводимое на формируемую часть учебного плана, используется для введения специально разработанных учебных курсов, обеспечивающих этнокультурные интересы и потребности участников образовательных отношений. К ним относится учебный курс «Традиции родного края», на который отводится по 1 часу в неделю в 5-х классах, и учебный курс «В мире культуры народов России», на который отводится 1 час в неделю в 6-х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формируемая часть учебного плана включает курсы внеурочной деятельности: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«Разговоры о важном» – отводится по 1 часу в неделю в 5–9-х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«Россия – мои горизонты» – отводится по 1 часу в неделю в 6–9-х классах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«Проектно-исследовательская деятельность» – отводится по 1 часу в неделю в 5–9-х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 государственной символики России – </w:t>
      </w:r>
      <w:r>
        <w:rPr>
          <w:rFonts w:hAnsi="Times New Roman" w:cs="Times New Roman"/>
          <w:color w:val="000000"/>
          <w:sz w:val="24"/>
          <w:szCs w:val="24"/>
        </w:rPr>
        <w:t>отводится по 1 часу в неделю в 5–7-х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Общ</w:t>
      </w:r>
      <w:r>
        <w:rPr>
          <w:rFonts w:hAnsi="Times New Roman" w:cs="Times New Roman"/>
          <w:color w:val="000000"/>
          <w:sz w:val="24"/>
          <w:szCs w:val="24"/>
        </w:rPr>
        <w:t>ая физическая подготовка и спортивные игры» – отводится по 1 часу в неделю в 5–9-х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«Функциональная грамотность»– отводится по 1 часу в неделю в 5–7-х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«Профориентация» – </w:t>
      </w:r>
      <w:r>
        <w:rPr>
          <w:rFonts w:hAnsi="Times New Roman" w:cs="Times New Roman"/>
          <w:color w:val="000000"/>
          <w:sz w:val="24"/>
          <w:szCs w:val="24"/>
        </w:rPr>
        <w:t>отводится по 1 часу в неделю в 8–9-х классах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промежуточной аттестации 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положением о текущем контроле и промежуточной аттестации 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времени, отведенного на промежуточную аттестацию обучающихся, определяется рабочими программами учебных предметов, учебных и внеурочных курсов и календарным учебным графиком основного общего образования. Формы промежуточной аттестации учебных предметов, учебных и внеурочных курсов 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Предметы, курсы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 с грамматическим заданием, изложение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сочинение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 на основе анализа текста,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очинение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сочинение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9-й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роект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Реферат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лабораторная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лабораторная работа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групповой проект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предметов живописи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Тест, индивидуальный проект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изделий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Сдача нормативов, тест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 родного края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Углубленный курс биологии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Публичное выступление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контрольная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мире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государственной символики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5-6-е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 педагогическое наблюдение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 мои горизонты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 педагогическое наблюдение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физическая подготовка и спортивные игры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спортивных соревнований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(пятидневная неделя)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4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63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 класс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 класс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IX класс</w:t>
            </w:r>
          </w:p>
        </w:tc>
        <w:tc>
          <w:tcPr>
            <w:tcW w:w="63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>
        <w:trPr>
          <w:trHeight w:val="0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>
        <w:trPr>
          <w:trHeight w:val="0"/>
        </w:trPr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Иностранные языки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10,5</w:t>
            </w:r>
          </w:p>
        </w:tc>
      </w:tr>
      <w:tr>
        <w:trPr>
          <w:trHeight w:val="0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149,5</w:t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7,5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 родного края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 чтение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Углубленный курс биологии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мире культуры народов России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5338</w:t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 мои горизонты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государственной символики России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физическая подготовка и спортивные игры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6b89a00026c4e7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